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B5" w:rsidRDefault="00071557" w:rsidP="00071557">
      <w:pPr>
        <w:jc w:val="center"/>
        <w:rPr>
          <w:rFonts w:ascii="Arial" w:hAnsi="Arial" w:cs="Arial"/>
          <w:sz w:val="36"/>
          <w:szCs w:val="36"/>
        </w:rPr>
      </w:pPr>
      <w:r w:rsidRPr="00071557">
        <w:rPr>
          <w:rFonts w:ascii="Arial" w:hAnsi="Arial" w:cs="Arial"/>
          <w:sz w:val="36"/>
          <w:szCs w:val="36"/>
        </w:rPr>
        <w:t>Καταργούνται τα Εργαστηριακά Κέντρα;</w:t>
      </w:r>
    </w:p>
    <w:p w:rsidR="00071557" w:rsidRDefault="00071557" w:rsidP="00071557">
      <w:pPr>
        <w:jc w:val="center"/>
        <w:rPr>
          <w:rFonts w:ascii="Arial" w:hAnsi="Arial" w:cs="Arial"/>
          <w:sz w:val="36"/>
          <w:szCs w:val="36"/>
        </w:rPr>
      </w:pPr>
    </w:p>
    <w:p w:rsidR="00024635" w:rsidRPr="00DA6F92" w:rsidRDefault="00024635" w:rsidP="00024635">
      <w:pPr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A6F9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Κωνσταντίνος </w:t>
      </w:r>
      <w:proofErr w:type="spellStart"/>
      <w:r w:rsidRPr="00DA6F92">
        <w:rPr>
          <w:rFonts w:ascii="Arial" w:eastAsia="Calibri" w:hAnsi="Arial" w:cs="Arial"/>
          <w:b/>
          <w:bCs/>
          <w:color w:val="000000"/>
          <w:sz w:val="24"/>
          <w:szCs w:val="24"/>
        </w:rPr>
        <w:t>Αδριανουπολίτης</w:t>
      </w:r>
      <w:proofErr w:type="spellEnd"/>
    </w:p>
    <w:p w:rsidR="00024635" w:rsidRPr="00DA6F92" w:rsidRDefault="00024635" w:rsidP="00024635">
      <w:pPr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A6F92">
        <w:rPr>
          <w:rFonts w:ascii="Arial" w:eastAsia="Calibri" w:hAnsi="Arial" w:cs="Arial"/>
          <w:b/>
          <w:bCs/>
          <w:color w:val="000000"/>
          <w:sz w:val="24"/>
          <w:szCs w:val="24"/>
        </w:rPr>
        <w:t>Εκπαιδευτικός – Ερευνητής</w:t>
      </w:r>
    </w:p>
    <w:p w:rsidR="00024635" w:rsidRDefault="00024635" w:rsidP="00024635">
      <w:pPr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</w:pPr>
      <w:r w:rsidRPr="00DA6F92">
        <w:rPr>
          <w:rFonts w:ascii="Arial" w:eastAsia="Calibri" w:hAnsi="Arial" w:cs="Arial"/>
          <w:b/>
          <w:bCs/>
          <w:color w:val="000000"/>
          <w:sz w:val="24"/>
          <w:szCs w:val="24"/>
        </w:rPr>
        <w:t>Αντιπρόεδρος Ε.Ε.Τ.Ε.Κ.</w:t>
      </w:r>
    </w:p>
    <w:p w:rsidR="0070235C" w:rsidRPr="0070235C" w:rsidRDefault="0070235C" w:rsidP="00024635">
      <w:pPr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</w:pPr>
    </w:p>
    <w:p w:rsidR="00100D1A" w:rsidRDefault="00100D1A" w:rsidP="00071557">
      <w:pPr>
        <w:jc w:val="both"/>
        <w:rPr>
          <w:rFonts w:ascii="Arial" w:hAnsi="Arial" w:cs="Arial"/>
          <w:sz w:val="24"/>
          <w:szCs w:val="24"/>
        </w:rPr>
      </w:pPr>
    </w:p>
    <w:p w:rsidR="00071557" w:rsidRDefault="00071557" w:rsidP="0007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Επαγγελματικά Λύκεια βρίσκονται σε ανοδική πορεία και έχουν αποκτήσει </w:t>
      </w:r>
      <w:r w:rsidR="003037DF">
        <w:rPr>
          <w:rFonts w:ascii="Arial" w:hAnsi="Arial" w:cs="Arial"/>
          <w:sz w:val="24"/>
          <w:szCs w:val="24"/>
        </w:rPr>
        <w:t xml:space="preserve">εν πολλοίς </w:t>
      </w:r>
      <w:r>
        <w:rPr>
          <w:rFonts w:ascii="Arial" w:hAnsi="Arial" w:cs="Arial"/>
          <w:sz w:val="24"/>
          <w:szCs w:val="24"/>
        </w:rPr>
        <w:t>ένα σωστό βηματισμό.</w:t>
      </w:r>
    </w:p>
    <w:p w:rsidR="00071557" w:rsidRDefault="00071557" w:rsidP="0007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ανοδική πορεία είναι εμφανής διότι η προτίμηση των μαθητών προς αυτά αυξάνεται, οι σχολικές επιδόσεις βελτιώνονται και λόγω του προγράμματος ΜΝΑΕ, οι μαθητές των ΕΠΑ.Λ σημειώνουν πρωτιές </w:t>
      </w:r>
      <w:r w:rsidR="00807D75">
        <w:rPr>
          <w:rFonts w:ascii="Arial" w:hAnsi="Arial" w:cs="Arial"/>
          <w:sz w:val="24"/>
          <w:szCs w:val="24"/>
        </w:rPr>
        <w:t xml:space="preserve">έναντι των μαθητών ΓΕ.Λ, </w:t>
      </w:r>
      <w:r>
        <w:rPr>
          <w:rFonts w:ascii="Arial" w:hAnsi="Arial" w:cs="Arial"/>
          <w:sz w:val="24"/>
          <w:szCs w:val="24"/>
        </w:rPr>
        <w:t>στη βαθμολογία</w:t>
      </w:r>
      <w:r w:rsidR="004039F6">
        <w:rPr>
          <w:rFonts w:ascii="Arial" w:hAnsi="Arial" w:cs="Arial"/>
          <w:sz w:val="24"/>
          <w:szCs w:val="24"/>
        </w:rPr>
        <w:t xml:space="preserve"> των πανελλαδικών</w:t>
      </w:r>
      <w:r>
        <w:rPr>
          <w:rFonts w:ascii="Arial" w:hAnsi="Arial" w:cs="Arial"/>
          <w:sz w:val="24"/>
          <w:szCs w:val="24"/>
        </w:rPr>
        <w:t xml:space="preserve">, </w:t>
      </w:r>
      <w:r w:rsidR="004039F6">
        <w:rPr>
          <w:rFonts w:ascii="Arial" w:hAnsi="Arial" w:cs="Arial"/>
          <w:sz w:val="24"/>
          <w:szCs w:val="24"/>
        </w:rPr>
        <w:t>σε πολλές πανεπιστημιακές σχολές</w:t>
      </w:r>
      <w:r w:rsidR="00807D75">
        <w:rPr>
          <w:rFonts w:ascii="Arial" w:hAnsi="Arial" w:cs="Arial"/>
          <w:sz w:val="24"/>
          <w:szCs w:val="24"/>
        </w:rPr>
        <w:t xml:space="preserve"> μη θεωρητικής κατεύθυνσης</w:t>
      </w:r>
      <w:r w:rsidR="00645602">
        <w:rPr>
          <w:rFonts w:ascii="Arial" w:hAnsi="Arial" w:cs="Arial"/>
          <w:sz w:val="24"/>
          <w:szCs w:val="24"/>
        </w:rPr>
        <w:t>,</w:t>
      </w:r>
      <w:r w:rsidR="00403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 η μαθητεία</w:t>
      </w:r>
      <w:r w:rsidR="004039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η οποία χρήζει βελτιωτικών ρυθμίσεων εξακολουθεί </w:t>
      </w:r>
      <w:r w:rsidR="004039F6">
        <w:rPr>
          <w:rFonts w:ascii="Arial" w:hAnsi="Arial" w:cs="Arial"/>
          <w:sz w:val="24"/>
          <w:szCs w:val="24"/>
        </w:rPr>
        <w:t xml:space="preserve">να αποτελεί πόλο </w:t>
      </w:r>
      <w:r w:rsidR="003D3712">
        <w:rPr>
          <w:rFonts w:ascii="Arial" w:hAnsi="Arial" w:cs="Arial"/>
          <w:sz w:val="24"/>
          <w:szCs w:val="24"/>
        </w:rPr>
        <w:t>έλξης για τους απόφοιτους ΕΠΑ.Λ</w:t>
      </w:r>
    </w:p>
    <w:p w:rsidR="004039F6" w:rsidRDefault="004039F6" w:rsidP="0007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Τεχνική Επαγγελματική Εκπαίδευση έχει υποστεί κατά το παρελθόν αλλεπάλληλες μεταρρυθμίσεις – αλλαγές οι οποίες δεν είναι υπερβολή να πούμε ότι θυμίζουν πειραματόζωα.</w:t>
      </w:r>
    </w:p>
    <w:p w:rsidR="00E326F7" w:rsidRDefault="004039F6" w:rsidP="0007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όποιες σχεδιαζόμενες </w:t>
      </w:r>
      <w:r w:rsidR="00E326F7">
        <w:rPr>
          <w:rFonts w:ascii="Arial" w:hAnsi="Arial" w:cs="Arial"/>
          <w:sz w:val="24"/>
          <w:szCs w:val="24"/>
        </w:rPr>
        <w:t xml:space="preserve">αλλαγές, </w:t>
      </w:r>
      <w:r w:rsidR="00807D75">
        <w:rPr>
          <w:rFonts w:ascii="Arial" w:hAnsi="Arial" w:cs="Arial"/>
          <w:sz w:val="24"/>
          <w:szCs w:val="24"/>
        </w:rPr>
        <w:t>μπορεί να</w:t>
      </w:r>
      <w:r w:rsidR="00E326F7">
        <w:rPr>
          <w:rFonts w:ascii="Arial" w:hAnsi="Arial" w:cs="Arial"/>
          <w:sz w:val="24"/>
          <w:szCs w:val="24"/>
        </w:rPr>
        <w:t xml:space="preserve"> γίνουν με καλές προθέσεις, </w:t>
      </w:r>
      <w:r w:rsidR="00024635">
        <w:rPr>
          <w:rFonts w:ascii="Arial" w:hAnsi="Arial" w:cs="Arial"/>
          <w:sz w:val="24"/>
          <w:szCs w:val="24"/>
        </w:rPr>
        <w:t xml:space="preserve">εάν </w:t>
      </w:r>
      <w:r w:rsidR="00E373D6">
        <w:rPr>
          <w:rFonts w:ascii="Arial" w:hAnsi="Arial" w:cs="Arial"/>
          <w:sz w:val="24"/>
          <w:szCs w:val="24"/>
        </w:rPr>
        <w:t xml:space="preserve">όμως </w:t>
      </w:r>
      <w:r w:rsidR="00024635">
        <w:rPr>
          <w:rFonts w:ascii="Arial" w:hAnsi="Arial" w:cs="Arial"/>
          <w:sz w:val="24"/>
          <w:szCs w:val="24"/>
        </w:rPr>
        <w:t xml:space="preserve">θίξουν </w:t>
      </w:r>
      <w:r w:rsidR="00E326F7">
        <w:rPr>
          <w:rFonts w:ascii="Arial" w:hAnsi="Arial" w:cs="Arial"/>
          <w:sz w:val="24"/>
          <w:szCs w:val="24"/>
        </w:rPr>
        <w:t>τα βασικά δομικά στοιχεία των ΕΠΑ.Λ θα προκαλέσουν αναστάτωση και θα ανακόψουν την ανοδική τους πορεία.</w:t>
      </w:r>
    </w:p>
    <w:p w:rsidR="006F167A" w:rsidRDefault="00E326F7" w:rsidP="0007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επταμελής συμβουλευτική επιτροπή η οποία συστήθηκε από τη Γενική Γραμματεία Επαγγελματικής Εκπαίδευσης, Κατάρτισης και Δια Βίου Μάθησης με σκοπό την υποβολή προτάσεων προς τον Γ.Γ Γεώργιο </w:t>
      </w:r>
      <w:proofErr w:type="spellStart"/>
      <w:r>
        <w:rPr>
          <w:rFonts w:ascii="Arial" w:hAnsi="Arial" w:cs="Arial"/>
          <w:sz w:val="24"/>
          <w:szCs w:val="24"/>
        </w:rPr>
        <w:t>Βούτσινο</w:t>
      </w:r>
      <w:proofErr w:type="spellEnd"/>
      <w:r w:rsidR="006456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45602">
        <w:rPr>
          <w:rFonts w:ascii="Arial" w:hAnsi="Arial" w:cs="Arial"/>
          <w:sz w:val="24"/>
          <w:szCs w:val="24"/>
        </w:rPr>
        <w:t xml:space="preserve">για </w:t>
      </w:r>
      <w:r w:rsidR="00645602">
        <w:t xml:space="preserve"> </w:t>
      </w:r>
      <w:r w:rsidR="00645602" w:rsidRPr="00645602">
        <w:rPr>
          <w:rFonts w:ascii="Arial" w:hAnsi="Arial" w:cs="Arial"/>
          <w:sz w:val="24"/>
          <w:szCs w:val="24"/>
        </w:rPr>
        <w:t>θέματα που αφορούν την οργάνωση και τη λειτουργία των ΕΠΑ.Λ.</w:t>
      </w:r>
      <w:r w:rsidR="00BA3B84">
        <w:rPr>
          <w:rFonts w:ascii="Arial" w:hAnsi="Arial" w:cs="Arial"/>
          <w:sz w:val="24"/>
          <w:szCs w:val="24"/>
        </w:rPr>
        <w:t xml:space="preserve"> φαίνετ</w:t>
      </w:r>
      <w:r w:rsidR="00807D75">
        <w:rPr>
          <w:rFonts w:ascii="Arial" w:hAnsi="Arial" w:cs="Arial"/>
          <w:sz w:val="24"/>
          <w:szCs w:val="24"/>
        </w:rPr>
        <w:t xml:space="preserve">αι εκ πρώτης όψεως θετικό βήμα. </w:t>
      </w:r>
    </w:p>
    <w:p w:rsidR="004039F6" w:rsidRDefault="00BA3B84" w:rsidP="0007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Προκύπτουν όμως κάποιες εύλογες απορίες:</w:t>
      </w:r>
    </w:p>
    <w:p w:rsidR="00BA3B84" w:rsidRDefault="00BA3B84" w:rsidP="00BA3B84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Γιατί το Υ.ΠΑΙ.Θ δεν συγκρότησε μια αντίστοιχη επιτροπή για τα Γενικά Λύκεια τα οποία είναι ο «μεγάλος ασθενής»;</w:t>
      </w:r>
    </w:p>
    <w:p w:rsidR="00E373D6" w:rsidRDefault="00E373D6" w:rsidP="00E373D6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024635" w:rsidRDefault="00BA3B84" w:rsidP="0002463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934C71">
        <w:rPr>
          <w:rFonts w:ascii="Arial" w:hAnsi="Arial" w:cs="Arial"/>
          <w:sz w:val="24"/>
          <w:szCs w:val="24"/>
        </w:rPr>
        <w:t xml:space="preserve">Τα σχεδιαζόμενα «Πρότυπα Επαγγελματικά Λύκεια» θα δια </w:t>
      </w:r>
      <w:proofErr w:type="spellStart"/>
      <w:r w:rsidRPr="00934C71">
        <w:rPr>
          <w:rFonts w:ascii="Arial" w:hAnsi="Arial" w:cs="Arial"/>
          <w:sz w:val="24"/>
          <w:szCs w:val="24"/>
        </w:rPr>
        <w:t>φοροποιούνται</w:t>
      </w:r>
      <w:proofErr w:type="spellEnd"/>
      <w:r w:rsidRPr="00934C71">
        <w:rPr>
          <w:rFonts w:ascii="Arial" w:hAnsi="Arial" w:cs="Arial"/>
          <w:sz w:val="24"/>
          <w:szCs w:val="24"/>
        </w:rPr>
        <w:t xml:space="preserve"> από τα αντίστοιχα Πρότυπα Γενικά Λύκεια σε ότι αφορά το στοιχείο της αριστείας, το περιεχόμενο σπουδών, τις </w:t>
      </w:r>
      <w:r w:rsidR="00934C71" w:rsidRPr="00934C71">
        <w:rPr>
          <w:rFonts w:ascii="Arial" w:hAnsi="Arial" w:cs="Arial"/>
          <w:sz w:val="24"/>
          <w:szCs w:val="24"/>
        </w:rPr>
        <w:t>οργανικές θέσεις</w:t>
      </w:r>
      <w:r w:rsidR="00E373D6">
        <w:rPr>
          <w:rFonts w:ascii="Arial" w:hAnsi="Arial" w:cs="Arial"/>
          <w:sz w:val="24"/>
          <w:szCs w:val="24"/>
        </w:rPr>
        <w:t xml:space="preserve"> του διδακτικού προσωπικού </w:t>
      </w:r>
      <w:proofErr w:type="spellStart"/>
      <w:r w:rsidR="00E373D6">
        <w:rPr>
          <w:rFonts w:ascii="Arial" w:hAnsi="Arial" w:cs="Arial"/>
          <w:sz w:val="24"/>
          <w:szCs w:val="24"/>
        </w:rPr>
        <w:t>κ.λ.π</w:t>
      </w:r>
      <w:proofErr w:type="spellEnd"/>
      <w:r w:rsidR="00E373D6">
        <w:rPr>
          <w:rFonts w:ascii="Arial" w:hAnsi="Arial" w:cs="Arial"/>
          <w:sz w:val="24"/>
          <w:szCs w:val="24"/>
        </w:rPr>
        <w:t>.</w:t>
      </w:r>
      <w:r w:rsidR="00934C71" w:rsidRPr="00934C71">
        <w:rPr>
          <w:rFonts w:ascii="Arial" w:hAnsi="Arial" w:cs="Arial"/>
          <w:sz w:val="24"/>
          <w:szCs w:val="24"/>
        </w:rPr>
        <w:t xml:space="preserve">.; </w:t>
      </w:r>
    </w:p>
    <w:p w:rsidR="00024635" w:rsidRDefault="00934C71" w:rsidP="000246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4635">
        <w:rPr>
          <w:rFonts w:ascii="Arial" w:hAnsi="Arial" w:cs="Arial"/>
          <w:sz w:val="24"/>
          <w:szCs w:val="24"/>
        </w:rPr>
        <w:t xml:space="preserve">Για ποιο λόγο δεν γίνονται Πειραματικά; </w:t>
      </w:r>
    </w:p>
    <w:p w:rsidR="00934C71" w:rsidRPr="00024635" w:rsidRDefault="00934C71" w:rsidP="00024635">
      <w:pPr>
        <w:jc w:val="both"/>
        <w:rPr>
          <w:rFonts w:ascii="Arial" w:hAnsi="Arial" w:cs="Arial"/>
          <w:sz w:val="24"/>
          <w:szCs w:val="24"/>
        </w:rPr>
      </w:pPr>
      <w:r w:rsidRPr="00024635">
        <w:rPr>
          <w:rFonts w:ascii="Arial" w:hAnsi="Arial" w:cs="Arial"/>
          <w:sz w:val="24"/>
          <w:szCs w:val="24"/>
        </w:rPr>
        <w:t xml:space="preserve">Θα γίνει ίδρυση ή μετατροπή κάποιων ΕΠΑ.Λ  </w:t>
      </w:r>
      <w:r w:rsidR="003F38DD">
        <w:rPr>
          <w:rFonts w:ascii="Arial" w:hAnsi="Arial" w:cs="Arial"/>
          <w:sz w:val="24"/>
          <w:szCs w:val="24"/>
        </w:rPr>
        <w:t xml:space="preserve">σε Πρότυπα </w:t>
      </w:r>
      <w:r w:rsidRPr="00024635">
        <w:rPr>
          <w:rFonts w:ascii="Arial" w:hAnsi="Arial" w:cs="Arial"/>
          <w:sz w:val="24"/>
          <w:szCs w:val="24"/>
        </w:rPr>
        <w:t>και τι σ</w:t>
      </w:r>
      <w:r w:rsidR="00024635">
        <w:rPr>
          <w:rFonts w:ascii="Arial" w:hAnsi="Arial" w:cs="Arial"/>
          <w:sz w:val="24"/>
          <w:szCs w:val="24"/>
        </w:rPr>
        <w:t>ημαίνει συμμετοχή των κοινωνικών</w:t>
      </w:r>
      <w:r w:rsidRPr="00024635">
        <w:rPr>
          <w:rFonts w:ascii="Arial" w:hAnsi="Arial" w:cs="Arial"/>
          <w:sz w:val="24"/>
          <w:szCs w:val="24"/>
        </w:rPr>
        <w:t xml:space="preserve"> εταίρων σε αυτά;</w:t>
      </w:r>
    </w:p>
    <w:p w:rsidR="00934C71" w:rsidRDefault="00934C71" w:rsidP="00934C7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Θα αλλάξει το θεσμικό </w:t>
      </w:r>
      <w:r w:rsidR="003D3712">
        <w:rPr>
          <w:rFonts w:ascii="Arial" w:hAnsi="Arial" w:cs="Arial"/>
          <w:sz w:val="24"/>
          <w:szCs w:val="24"/>
        </w:rPr>
        <w:t xml:space="preserve">πλαίσιο </w:t>
      </w:r>
      <w:r>
        <w:rPr>
          <w:rFonts w:ascii="Arial" w:hAnsi="Arial" w:cs="Arial"/>
          <w:sz w:val="24"/>
          <w:szCs w:val="24"/>
        </w:rPr>
        <w:t xml:space="preserve">των Εργαστηριακών Κέντρων ή θα υπάρξουν βελτιώσεις στον κανονισμό λειτουργίας τους; </w:t>
      </w:r>
    </w:p>
    <w:p w:rsidR="0094363B" w:rsidRPr="0070235C" w:rsidRDefault="0094363B" w:rsidP="00934C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73D6" w:rsidRDefault="00934C71" w:rsidP="00934C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C71">
        <w:rPr>
          <w:rFonts w:ascii="Arial" w:hAnsi="Arial" w:cs="Arial"/>
          <w:sz w:val="24"/>
          <w:szCs w:val="24"/>
        </w:rPr>
        <w:t xml:space="preserve">Επειδή και στο παρελθόν </w:t>
      </w:r>
      <w:r>
        <w:rPr>
          <w:rFonts w:ascii="Arial" w:hAnsi="Arial" w:cs="Arial"/>
          <w:sz w:val="24"/>
          <w:szCs w:val="24"/>
        </w:rPr>
        <w:t xml:space="preserve">υπήρξαν σκέψεις </w:t>
      </w:r>
      <w:r w:rsidR="00357324">
        <w:rPr>
          <w:rFonts w:ascii="Arial" w:hAnsi="Arial" w:cs="Arial"/>
          <w:sz w:val="24"/>
          <w:szCs w:val="24"/>
        </w:rPr>
        <w:t>από κάποιους για κατάργηση των Σ.Ε.Κ αλλά και Ε.Κ</w:t>
      </w:r>
      <w:r w:rsidR="006F167A">
        <w:rPr>
          <w:rFonts w:ascii="Arial" w:hAnsi="Arial" w:cs="Arial"/>
          <w:sz w:val="24"/>
          <w:szCs w:val="24"/>
        </w:rPr>
        <w:t>,</w:t>
      </w:r>
      <w:r w:rsidR="00357324">
        <w:rPr>
          <w:rFonts w:ascii="Arial" w:hAnsi="Arial" w:cs="Arial"/>
          <w:sz w:val="24"/>
          <w:szCs w:val="24"/>
        </w:rPr>
        <w:t xml:space="preserve"> διότι σε μεμονωμένες περιπτώσεις </w:t>
      </w:r>
      <w:r w:rsidR="00E373D6">
        <w:rPr>
          <w:rFonts w:ascii="Arial" w:hAnsi="Arial" w:cs="Arial"/>
          <w:sz w:val="24"/>
          <w:szCs w:val="24"/>
        </w:rPr>
        <w:t xml:space="preserve">και μέχρι σήμερα </w:t>
      </w:r>
      <w:r w:rsidR="0044096B">
        <w:rPr>
          <w:rFonts w:ascii="Arial" w:hAnsi="Arial" w:cs="Arial"/>
          <w:sz w:val="24"/>
          <w:szCs w:val="24"/>
        </w:rPr>
        <w:t xml:space="preserve">(π.χ. Θεσσαλονίκη, Πειραιάς) </w:t>
      </w:r>
      <w:r w:rsidR="00807D75">
        <w:rPr>
          <w:rFonts w:ascii="Arial" w:hAnsi="Arial" w:cs="Arial"/>
          <w:sz w:val="24"/>
          <w:szCs w:val="24"/>
        </w:rPr>
        <w:t>υπάρχει</w:t>
      </w:r>
      <w:r w:rsidR="00357324">
        <w:rPr>
          <w:rFonts w:ascii="Arial" w:hAnsi="Arial" w:cs="Arial"/>
          <w:sz w:val="24"/>
          <w:szCs w:val="24"/>
        </w:rPr>
        <w:t xml:space="preserve"> δυσαρμονία μεταξύ Διευθυντών ΕΠΑ.Λ, Ε.Κ και ΙΕΚ</w:t>
      </w:r>
      <w:r w:rsidR="00E373D6">
        <w:rPr>
          <w:rFonts w:ascii="Arial" w:hAnsi="Arial" w:cs="Arial"/>
          <w:sz w:val="24"/>
          <w:szCs w:val="24"/>
        </w:rPr>
        <w:t>,</w:t>
      </w:r>
      <w:r w:rsidR="00357324">
        <w:rPr>
          <w:rFonts w:ascii="Arial" w:hAnsi="Arial" w:cs="Arial"/>
          <w:sz w:val="24"/>
          <w:szCs w:val="24"/>
        </w:rPr>
        <w:t xml:space="preserve"> εν τούτοις δεν επιχειρήθηκε  η κατάργησή τους.</w:t>
      </w:r>
    </w:p>
    <w:p w:rsidR="00934C71" w:rsidRDefault="00357324" w:rsidP="00934C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Έγινε σε όλους κατανοητό ότι η εργαστηριακή διδασκαλία στην Επαγγελματική Εκπαίδευση και Κατάρτιση αποτελεί την πεμπτουσία </w:t>
      </w:r>
      <w:r w:rsidR="003F3ED5">
        <w:rPr>
          <w:rFonts w:ascii="Arial" w:hAnsi="Arial" w:cs="Arial"/>
          <w:sz w:val="24"/>
          <w:szCs w:val="24"/>
        </w:rPr>
        <w:t>της και ότι το Εργαστηριακό Κέντρο αποτελεί διαχρονικά τον ακρογωνιαίο λίθο της.</w:t>
      </w:r>
    </w:p>
    <w:p w:rsidR="00EF2D2A" w:rsidRDefault="00EF2D2A" w:rsidP="00934C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D2A" w:rsidRDefault="00076E84" w:rsidP="00934C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περιπτώσεις που εμφανίζεται ασυνεννοησία διευθυντών υπάρχουν διοικητικοί προϊστάμενοι, συντονιστές εκπαίδευσης</w:t>
      </w:r>
      <w:r w:rsidR="00EF2D2A">
        <w:rPr>
          <w:rFonts w:ascii="Arial" w:hAnsi="Arial" w:cs="Arial"/>
          <w:sz w:val="24"/>
          <w:szCs w:val="24"/>
        </w:rPr>
        <w:t xml:space="preserve"> για να επιληφθούν και να λύσουν τις διαφορές τους.</w:t>
      </w:r>
    </w:p>
    <w:p w:rsidR="00EF2D2A" w:rsidRDefault="00076E84" w:rsidP="00934C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Εάν υπάρχουν κενά στο θεσμικό πλαίσιο να διορθωθούν. Οι </w:t>
      </w:r>
      <w:r w:rsidR="00EF2D2A">
        <w:rPr>
          <w:rFonts w:ascii="Arial" w:hAnsi="Arial" w:cs="Arial"/>
          <w:sz w:val="24"/>
          <w:szCs w:val="24"/>
        </w:rPr>
        <w:t xml:space="preserve">διευθυντές και όλοι οι </w:t>
      </w:r>
      <w:r>
        <w:rPr>
          <w:rFonts w:ascii="Arial" w:hAnsi="Arial" w:cs="Arial"/>
          <w:sz w:val="24"/>
          <w:szCs w:val="24"/>
        </w:rPr>
        <w:t>εκπαιδευτικοί υπηρετούν</w:t>
      </w:r>
      <w:r w:rsidR="003F38DD">
        <w:rPr>
          <w:rFonts w:ascii="Arial" w:hAnsi="Arial" w:cs="Arial"/>
          <w:sz w:val="24"/>
          <w:szCs w:val="24"/>
        </w:rPr>
        <w:t>, κατά τη γνώμη μας,</w:t>
      </w:r>
      <w:r>
        <w:rPr>
          <w:rFonts w:ascii="Arial" w:hAnsi="Arial" w:cs="Arial"/>
          <w:sz w:val="24"/>
          <w:szCs w:val="24"/>
        </w:rPr>
        <w:t xml:space="preserve"> το συμφέρον της εκπαίδευσης και των μαθητών</w:t>
      </w:r>
      <w:r w:rsidR="00EF2D2A">
        <w:rPr>
          <w:rFonts w:ascii="Arial" w:hAnsi="Arial" w:cs="Arial"/>
          <w:sz w:val="24"/>
          <w:szCs w:val="24"/>
        </w:rPr>
        <w:t xml:space="preserve">. </w:t>
      </w:r>
    </w:p>
    <w:p w:rsidR="0044096B" w:rsidRDefault="00EF2D2A" w:rsidP="00934C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Εάν  κάποιοι διευθυντές δε μπορούν να αντεπεξέλθουν </w:t>
      </w:r>
      <w:r w:rsidR="00076E8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σε αυτές τις υποχρεώσεις τους κακώς επιλέγηκαν σε θέσεις ευθύνης και θα πρέπει να παραιτηθούν από αυτές.</w:t>
      </w:r>
    </w:p>
    <w:p w:rsidR="00EF2D2A" w:rsidRDefault="00EF2D2A" w:rsidP="00934C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4CB0" w:rsidRPr="009A4CB0" w:rsidRDefault="00ED47DC" w:rsidP="009A4CB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απόφαση σύστασης συμβουλευτικής ε</w:t>
      </w:r>
      <w:r w:rsidR="009A4CB0" w:rsidRPr="009A4CB0">
        <w:rPr>
          <w:rFonts w:ascii="Arial" w:hAnsi="Arial" w:cs="Arial"/>
          <w:sz w:val="24"/>
          <w:szCs w:val="24"/>
        </w:rPr>
        <w:t xml:space="preserve">πιτροπής </w:t>
      </w:r>
      <w:r w:rsidR="009A4CB0">
        <w:rPr>
          <w:rFonts w:ascii="Arial" w:hAnsi="Arial" w:cs="Arial"/>
          <w:sz w:val="24"/>
          <w:szCs w:val="24"/>
        </w:rPr>
        <w:t>με Α</w:t>
      </w:r>
      <w:r w:rsidR="009A4CB0" w:rsidRPr="009A4CB0">
        <w:rPr>
          <w:rFonts w:ascii="Arial" w:hAnsi="Arial" w:cs="Arial"/>
          <w:sz w:val="24"/>
          <w:szCs w:val="24"/>
        </w:rPr>
        <w:t>.</w:t>
      </w:r>
      <w:r w:rsidR="009A4CB0">
        <w:rPr>
          <w:rFonts w:ascii="Arial" w:hAnsi="Arial" w:cs="Arial"/>
          <w:sz w:val="24"/>
          <w:szCs w:val="24"/>
        </w:rPr>
        <w:t>Π.</w:t>
      </w:r>
      <w:r w:rsidR="009A4CB0" w:rsidRPr="009A4CB0">
        <w:rPr>
          <w:rFonts w:ascii="Arial" w:hAnsi="Arial" w:cs="Arial"/>
          <w:sz w:val="24"/>
          <w:szCs w:val="24"/>
        </w:rPr>
        <w:t xml:space="preserve"> 160215/ΓΓ4/14-10-2019  </w:t>
      </w:r>
      <w:r w:rsidR="0044096B">
        <w:rPr>
          <w:rFonts w:ascii="Arial" w:hAnsi="Arial" w:cs="Arial"/>
          <w:sz w:val="24"/>
          <w:szCs w:val="24"/>
        </w:rPr>
        <w:t>α</w:t>
      </w:r>
      <w:r w:rsidR="009A4CB0">
        <w:rPr>
          <w:rFonts w:ascii="Arial" w:hAnsi="Arial" w:cs="Arial"/>
          <w:sz w:val="24"/>
          <w:szCs w:val="24"/>
        </w:rPr>
        <w:t xml:space="preserve">ναφέρει </w:t>
      </w:r>
      <w:r w:rsidR="009A4CB0" w:rsidRPr="009A4CB0">
        <w:rPr>
          <w:rFonts w:ascii="Arial" w:hAnsi="Arial" w:cs="Arial"/>
          <w:sz w:val="24"/>
          <w:szCs w:val="24"/>
        </w:rPr>
        <w:t xml:space="preserve">ότι η διάρκεια της θητείας της είναι ένας μήνας και λήγει την 10-11-2019. </w:t>
      </w:r>
    </w:p>
    <w:p w:rsidR="00100D1A" w:rsidRPr="00100D1A" w:rsidRDefault="00100D1A" w:rsidP="00100D1A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00D1A">
        <w:rPr>
          <w:rFonts w:ascii="Arial" w:hAnsi="Arial" w:cs="Arial"/>
          <w:sz w:val="24"/>
          <w:szCs w:val="24"/>
        </w:rPr>
        <w:t>Εύλογη απορία σχετικά με την αξία του αποτελέσματος των εργασιών της επιτροπής δημιουργεί η περιορισμέν</w:t>
      </w:r>
      <w:r>
        <w:rPr>
          <w:rFonts w:ascii="Arial" w:hAnsi="Arial" w:cs="Arial"/>
          <w:sz w:val="24"/>
          <w:szCs w:val="24"/>
        </w:rPr>
        <w:t>ου εύρους σύνθεση της επιτροπής,</w:t>
      </w:r>
      <w:r w:rsidRPr="00100D1A">
        <w:rPr>
          <w:rFonts w:ascii="Arial" w:hAnsi="Arial" w:cs="Arial"/>
          <w:sz w:val="24"/>
          <w:szCs w:val="24"/>
        </w:rPr>
        <w:t xml:space="preserve"> η  περιορισμένη διάρκεια των εργασιών </w:t>
      </w:r>
      <w:r>
        <w:rPr>
          <w:rFonts w:ascii="Arial" w:hAnsi="Arial" w:cs="Arial"/>
          <w:sz w:val="24"/>
          <w:szCs w:val="24"/>
        </w:rPr>
        <w:t>της,</w:t>
      </w:r>
      <w:r w:rsidRPr="00100D1A">
        <w:rPr>
          <w:rFonts w:ascii="Arial" w:hAnsi="Arial" w:cs="Arial"/>
          <w:sz w:val="24"/>
          <w:szCs w:val="24"/>
        </w:rPr>
        <w:t xml:space="preserve">  σε σχέση με τη σοβαρότητα του αντικειμένου της (ένας μήνας), καθώς επίσης και </w:t>
      </w:r>
      <w:r>
        <w:rPr>
          <w:rFonts w:ascii="Arial" w:hAnsi="Arial" w:cs="Arial"/>
          <w:sz w:val="24"/>
          <w:szCs w:val="24"/>
        </w:rPr>
        <w:t xml:space="preserve">το γεγονός ότι δεν συμμετείχε κανείς (Διευθυντής, Υποδιευθυντής, </w:t>
      </w:r>
      <w:proofErr w:type="spellStart"/>
      <w:r>
        <w:rPr>
          <w:rFonts w:ascii="Arial" w:hAnsi="Arial" w:cs="Arial"/>
          <w:sz w:val="24"/>
          <w:szCs w:val="24"/>
        </w:rPr>
        <w:t>Τομεάρχης</w:t>
      </w:r>
      <w:proofErr w:type="spellEnd"/>
      <w:r>
        <w:rPr>
          <w:rFonts w:ascii="Arial" w:hAnsi="Arial" w:cs="Arial"/>
          <w:sz w:val="24"/>
          <w:szCs w:val="24"/>
        </w:rPr>
        <w:t xml:space="preserve">) εκ μέρους των </w:t>
      </w:r>
      <w:r w:rsidR="00B97F20">
        <w:rPr>
          <w:rFonts w:ascii="Arial" w:hAnsi="Arial" w:cs="Arial"/>
          <w:sz w:val="24"/>
          <w:szCs w:val="24"/>
        </w:rPr>
        <w:t>Εργαστηριακών Κέντρων, κανείς συντονιστής εκπαίδευσης ή και πρώην σχολικός σύμβουλος.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0D1A" w:rsidRPr="00100D1A" w:rsidRDefault="00100D1A" w:rsidP="00100D1A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5D25C9" w:rsidRDefault="005F4DAD" w:rsidP="005F4DA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Εύλογη απορία προκαλεί η εμμονή στην ίδρυση Πρότυπων και όχι Πειραματικών Επαγγελματικών Λυκείων.</w:t>
      </w:r>
    </w:p>
    <w:p w:rsidR="00B97F20" w:rsidRDefault="00B97F20" w:rsidP="00B408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3CCA" w:rsidRDefault="00873CCA" w:rsidP="00873C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Πρότυπα λειτουργούν, κυρίως ως σχολεία αριστείας και ελάχιστα ως Πειραματικά. </w:t>
      </w:r>
    </w:p>
    <w:p w:rsidR="00B408CC" w:rsidRDefault="00B408CC" w:rsidP="00B408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 Πρότυπα επικρατεί το στοιχείο της αριστείας, η οποία αποτυπώνεται διαφορετικά στα Γενικά Λύκεια από τα Επαγγελματικά Λύκεια. </w:t>
      </w:r>
    </w:p>
    <w:p w:rsidR="00E373D6" w:rsidRDefault="00E373D6" w:rsidP="00B408C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408CC" w:rsidRPr="00693AE4" w:rsidRDefault="00B408CC" w:rsidP="00B408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93AE4">
        <w:rPr>
          <w:rFonts w:ascii="Arial" w:hAnsi="Arial" w:cs="Arial"/>
          <w:b/>
          <w:sz w:val="24"/>
          <w:szCs w:val="24"/>
        </w:rPr>
        <w:t>Τα Επαγγελματικά Λύκεια παρέχουν εκτός του απολυτηρίου και πτυχίο ειδικότητας, γεγονός το οποίο τα διαφοροποιεί από τα Γενικά Λύκεια διότι εστιάζουν στην εφαρμοσμένη γνώση και τις δεξιότητες.</w:t>
      </w:r>
    </w:p>
    <w:p w:rsidR="00E373D6" w:rsidRDefault="00E373D6" w:rsidP="00B408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8CC" w:rsidRDefault="00B408CC" w:rsidP="00B408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Εάν όμως λάβουμε υπόψη ότι ο πειραματισμός, η έρευνα και η καινοτομία θα πρέπει να είναι τα βασικά συστατικά ενός Πειραματικού ΕΠΑ.Λ., τότε εύκολα γίνεται αντιληπτό ότι τα Πρότυπα δεν συνιστώνται για την Επαγγελματική Εκπαίδευση. </w:t>
      </w:r>
    </w:p>
    <w:p w:rsidR="00E373D6" w:rsidRDefault="00E373D6" w:rsidP="00B408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8CC" w:rsidRDefault="00B408CC" w:rsidP="00B408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Εκείνο το οποίο αναμένεται να προκαλέσει αντιδράσεις στο εκπαιδευτικό προσωπικό είναι η απώλεια οργανικών θέσεων λόγω μη μετατροπής αλλά ίδρυσης </w:t>
      </w:r>
      <w:r w:rsidR="0094250C">
        <w:rPr>
          <w:rFonts w:ascii="Arial" w:hAnsi="Arial" w:cs="Arial"/>
          <w:sz w:val="24"/>
          <w:szCs w:val="24"/>
        </w:rPr>
        <w:t xml:space="preserve">νέας </w:t>
      </w:r>
      <w:r w:rsidR="003D3712">
        <w:rPr>
          <w:rFonts w:ascii="Arial" w:hAnsi="Arial" w:cs="Arial"/>
          <w:sz w:val="24"/>
          <w:szCs w:val="24"/>
        </w:rPr>
        <w:t xml:space="preserve">Πρότυπης </w:t>
      </w:r>
      <w:r w:rsidR="0094250C">
        <w:rPr>
          <w:rFonts w:ascii="Arial" w:hAnsi="Arial" w:cs="Arial"/>
          <w:sz w:val="24"/>
          <w:szCs w:val="24"/>
        </w:rPr>
        <w:t>σχολικής μονάδας, στην οποία θα καταλαμβάνουν θέσεις οι έχοντες τα περισσότερα τυπικά προσόντα.</w:t>
      </w:r>
    </w:p>
    <w:p w:rsidR="003D3712" w:rsidRDefault="003D3712" w:rsidP="005F4D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4DAD" w:rsidRPr="00D66287" w:rsidRDefault="005F4DAD" w:rsidP="005F4D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Στην προκειμένη περίπτωση είναι απαραίτητο  να διαφοροποιούνται τα κριτήρια για το εκπαιδευτικό προσωπικό, διότι δεν είναι </w:t>
      </w:r>
      <w:r w:rsidRPr="000430F4">
        <w:rPr>
          <w:rFonts w:ascii="Arial" w:hAnsi="Arial" w:cs="Arial"/>
          <w:sz w:val="24"/>
          <w:szCs w:val="24"/>
        </w:rPr>
        <w:t xml:space="preserve">το ίδιο σημαντική η ύπαρξη </w:t>
      </w:r>
      <w:r>
        <w:rPr>
          <w:rFonts w:ascii="Arial" w:hAnsi="Arial" w:cs="Arial"/>
          <w:sz w:val="24"/>
          <w:szCs w:val="24"/>
        </w:rPr>
        <w:t xml:space="preserve">π.χ. </w:t>
      </w:r>
      <w:r w:rsidRPr="000430F4">
        <w:rPr>
          <w:rFonts w:ascii="Arial" w:hAnsi="Arial" w:cs="Arial"/>
          <w:sz w:val="24"/>
          <w:szCs w:val="24"/>
        </w:rPr>
        <w:t>διδακτορικών</w:t>
      </w:r>
      <w:r>
        <w:rPr>
          <w:rFonts w:ascii="Arial" w:hAnsi="Arial" w:cs="Arial"/>
          <w:sz w:val="24"/>
          <w:szCs w:val="24"/>
        </w:rPr>
        <w:t>,</w:t>
      </w:r>
      <w:r w:rsidRPr="000430F4">
        <w:rPr>
          <w:rFonts w:ascii="Arial" w:hAnsi="Arial" w:cs="Arial"/>
          <w:sz w:val="24"/>
          <w:szCs w:val="24"/>
        </w:rPr>
        <w:t xml:space="preserve"> ενώ τα στατιστικά στοιχεία </w:t>
      </w:r>
      <w:r>
        <w:rPr>
          <w:rFonts w:ascii="Arial" w:hAnsi="Arial" w:cs="Arial"/>
          <w:sz w:val="24"/>
          <w:szCs w:val="24"/>
        </w:rPr>
        <w:t xml:space="preserve">(εκθέσεις ΚΑΝΕΠ/ΓΣΕΕ) </w:t>
      </w:r>
      <w:r w:rsidRPr="000430F4">
        <w:rPr>
          <w:rFonts w:ascii="Arial" w:hAnsi="Arial" w:cs="Arial"/>
          <w:sz w:val="24"/>
          <w:szCs w:val="24"/>
        </w:rPr>
        <w:t xml:space="preserve">δείχνουν ότι το υπάρχον προσωπικό </w:t>
      </w:r>
      <w:r>
        <w:rPr>
          <w:rFonts w:ascii="Arial" w:hAnsi="Arial" w:cs="Arial"/>
          <w:sz w:val="24"/>
          <w:szCs w:val="24"/>
        </w:rPr>
        <w:t xml:space="preserve">των ΕΠΑ.Λ. </w:t>
      </w:r>
      <w:r w:rsidRPr="000430F4">
        <w:rPr>
          <w:rFonts w:ascii="Arial" w:hAnsi="Arial" w:cs="Arial"/>
          <w:sz w:val="24"/>
          <w:szCs w:val="24"/>
        </w:rPr>
        <w:t>είναι γενικά υψηλών προσόντων</w:t>
      </w:r>
      <w:r>
        <w:rPr>
          <w:rFonts w:ascii="Arial" w:hAnsi="Arial" w:cs="Arial"/>
          <w:sz w:val="24"/>
          <w:szCs w:val="24"/>
        </w:rPr>
        <w:t>,</w:t>
      </w:r>
      <w:r w:rsidRPr="000430F4">
        <w:rPr>
          <w:rFonts w:ascii="Arial" w:hAnsi="Arial" w:cs="Arial"/>
          <w:sz w:val="24"/>
          <w:szCs w:val="24"/>
        </w:rPr>
        <w:t xml:space="preserve"> τόσο επιστημονικά όσο και παιδαγωγικά</w:t>
      </w:r>
      <w:r>
        <w:rPr>
          <w:rFonts w:ascii="Arial" w:hAnsi="Arial" w:cs="Arial"/>
          <w:sz w:val="24"/>
          <w:szCs w:val="24"/>
        </w:rPr>
        <w:t>.</w:t>
      </w:r>
      <w:r w:rsidRPr="000430F4">
        <w:rPr>
          <w:rFonts w:ascii="Arial" w:hAnsi="Arial" w:cs="Arial"/>
          <w:sz w:val="24"/>
          <w:szCs w:val="24"/>
        </w:rPr>
        <w:t xml:space="preserve"> </w:t>
      </w:r>
    </w:p>
    <w:p w:rsidR="005F4DAD" w:rsidRDefault="005F4DAD" w:rsidP="005F4D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30F4">
        <w:rPr>
          <w:rFonts w:ascii="Arial" w:hAnsi="Arial" w:cs="Arial"/>
          <w:sz w:val="24"/>
          <w:szCs w:val="24"/>
        </w:rPr>
        <w:t xml:space="preserve">Κάποιοι μεταφέρουν επίσης χρήσιμη </w:t>
      </w:r>
      <w:r>
        <w:rPr>
          <w:rFonts w:ascii="Arial" w:hAnsi="Arial" w:cs="Arial"/>
          <w:sz w:val="24"/>
          <w:szCs w:val="24"/>
        </w:rPr>
        <w:t>εργασιακή – τεχνολογική εμπειρία από τον ιδιωτικό τομέα και κάποιοι άλλοι διαθέτουν μακρά εμπειρία  στην σχολική εργαστηριακή διδασκαλία.</w:t>
      </w:r>
    </w:p>
    <w:p w:rsidR="003D3712" w:rsidRDefault="003D3712" w:rsidP="005F4D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5CA6" w:rsidRDefault="00ED47DC" w:rsidP="005F4D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Εάν υπάρχουν </w:t>
      </w:r>
      <w:r w:rsidR="00873CCA">
        <w:rPr>
          <w:rFonts w:ascii="Arial" w:hAnsi="Arial" w:cs="Arial"/>
          <w:sz w:val="24"/>
          <w:szCs w:val="24"/>
        </w:rPr>
        <w:t>σχεδιασμοί</w:t>
      </w:r>
      <w:r>
        <w:rPr>
          <w:rFonts w:ascii="Arial" w:hAnsi="Arial" w:cs="Arial"/>
          <w:sz w:val="24"/>
          <w:szCs w:val="24"/>
        </w:rPr>
        <w:t xml:space="preserve"> για εισαγωγικές εξετάσεις, κλήρωση  μαθητών, </w:t>
      </w:r>
      <w:r w:rsidR="003F5CA6">
        <w:rPr>
          <w:rFonts w:ascii="Arial" w:hAnsi="Arial" w:cs="Arial"/>
          <w:sz w:val="24"/>
          <w:szCs w:val="24"/>
        </w:rPr>
        <w:t xml:space="preserve">απώλεια οργανικών θέσεων, μετακινήσεις </w:t>
      </w:r>
      <w:r>
        <w:rPr>
          <w:rFonts w:ascii="Arial" w:hAnsi="Arial" w:cs="Arial"/>
          <w:sz w:val="24"/>
          <w:szCs w:val="24"/>
        </w:rPr>
        <w:t xml:space="preserve">εκπαιδευτικού προσωπικού, θα πρέπει κατά τη γνώμη μας να εγκαταλειφτούν. </w:t>
      </w:r>
    </w:p>
    <w:p w:rsidR="003F5CA6" w:rsidRDefault="003F5CA6" w:rsidP="005F4D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μετατροπή κάποιων ΕΠΑ.Λ ή και συγκροτημάτων ΕΠΑ.Λ - Ε.Κ σε Πειραματικά είναι, πάλι κατά</w:t>
      </w:r>
      <w:r w:rsidR="0094363B">
        <w:rPr>
          <w:rFonts w:ascii="Arial" w:hAnsi="Arial" w:cs="Arial"/>
          <w:sz w:val="24"/>
          <w:szCs w:val="24"/>
        </w:rPr>
        <w:t xml:space="preserve"> τη γνώμη μας</w:t>
      </w:r>
      <w:r>
        <w:rPr>
          <w:rFonts w:ascii="Arial" w:hAnsi="Arial" w:cs="Arial"/>
          <w:sz w:val="24"/>
          <w:szCs w:val="24"/>
        </w:rPr>
        <w:t>, η καλύτερη λύση.</w:t>
      </w:r>
    </w:p>
    <w:p w:rsidR="003F5CA6" w:rsidRDefault="003F5CA6" w:rsidP="005F4D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4DAD" w:rsidRDefault="0094250C" w:rsidP="005F4D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Ανησυχία επίσης προκαλεί η συμμετοχή των κοινωνικών εταίρων </w:t>
      </w:r>
      <w:r w:rsidR="00024635">
        <w:rPr>
          <w:rFonts w:ascii="Arial" w:hAnsi="Arial" w:cs="Arial"/>
          <w:sz w:val="24"/>
          <w:szCs w:val="24"/>
        </w:rPr>
        <w:t xml:space="preserve">στα Πρότυπα ΕΠΑ.Λ </w:t>
      </w:r>
      <w:r>
        <w:rPr>
          <w:rFonts w:ascii="Arial" w:hAnsi="Arial" w:cs="Arial"/>
          <w:sz w:val="24"/>
          <w:szCs w:val="24"/>
        </w:rPr>
        <w:t>χωρίς να διευκρινίζεται πως</w:t>
      </w:r>
      <w:r w:rsidR="0044096B">
        <w:rPr>
          <w:rFonts w:ascii="Arial" w:hAnsi="Arial" w:cs="Arial"/>
          <w:sz w:val="24"/>
          <w:szCs w:val="24"/>
        </w:rPr>
        <w:t xml:space="preserve"> θα εφαρμοστεί αυτή η συμμετοχή και κυρίως </w:t>
      </w:r>
      <w:r>
        <w:rPr>
          <w:rFonts w:ascii="Arial" w:hAnsi="Arial" w:cs="Arial"/>
          <w:sz w:val="24"/>
          <w:szCs w:val="24"/>
        </w:rPr>
        <w:t xml:space="preserve"> ότι δεν υπήρξε διαβούλευση της </w:t>
      </w:r>
      <w:r w:rsidR="00024635">
        <w:rPr>
          <w:rFonts w:ascii="Arial" w:hAnsi="Arial" w:cs="Arial"/>
          <w:sz w:val="24"/>
          <w:szCs w:val="24"/>
        </w:rPr>
        <w:t xml:space="preserve">συμβουλευτικής </w:t>
      </w:r>
      <w:r w:rsidR="003F5CA6">
        <w:rPr>
          <w:rFonts w:ascii="Arial" w:hAnsi="Arial" w:cs="Arial"/>
          <w:sz w:val="24"/>
          <w:szCs w:val="24"/>
        </w:rPr>
        <w:t xml:space="preserve">– γνωμοδοτικής </w:t>
      </w:r>
      <w:r w:rsidR="00024635">
        <w:rPr>
          <w:rFonts w:ascii="Arial" w:hAnsi="Arial" w:cs="Arial"/>
          <w:sz w:val="24"/>
          <w:szCs w:val="24"/>
        </w:rPr>
        <w:t>επιτροπής</w:t>
      </w:r>
      <w:r w:rsidR="0044096B">
        <w:rPr>
          <w:rFonts w:ascii="Arial" w:hAnsi="Arial" w:cs="Arial"/>
          <w:sz w:val="24"/>
          <w:szCs w:val="24"/>
        </w:rPr>
        <w:t xml:space="preserve"> </w:t>
      </w:r>
      <w:r w:rsidR="00024635">
        <w:rPr>
          <w:rFonts w:ascii="Arial" w:hAnsi="Arial" w:cs="Arial"/>
          <w:sz w:val="24"/>
          <w:szCs w:val="24"/>
        </w:rPr>
        <w:t xml:space="preserve"> με τους κοινωνικούς εταίρους.</w:t>
      </w:r>
    </w:p>
    <w:p w:rsidR="0044096B" w:rsidRDefault="0044096B" w:rsidP="005F4D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Είναι δυνατόν να γνωμοδοτήσει η επιτροπή για τη συμμετοχή των κοινωνικών εταίρων χωρίς να έχει προϋπάρξει διαβούλευση </w:t>
      </w:r>
      <w:r w:rsidR="003F38DD">
        <w:rPr>
          <w:rFonts w:ascii="Arial" w:hAnsi="Arial" w:cs="Arial"/>
          <w:sz w:val="24"/>
          <w:szCs w:val="24"/>
        </w:rPr>
        <w:t xml:space="preserve">ή οποιαδήποτε συνεργασία </w:t>
      </w:r>
      <w:r>
        <w:rPr>
          <w:rFonts w:ascii="Arial" w:hAnsi="Arial" w:cs="Arial"/>
          <w:sz w:val="24"/>
          <w:szCs w:val="24"/>
        </w:rPr>
        <w:t xml:space="preserve">μαζί </w:t>
      </w:r>
      <w:r w:rsidR="00807D75">
        <w:rPr>
          <w:rFonts w:ascii="Arial" w:hAnsi="Arial" w:cs="Arial"/>
          <w:sz w:val="24"/>
          <w:szCs w:val="24"/>
        </w:rPr>
        <w:t>τους;</w:t>
      </w:r>
    </w:p>
    <w:p w:rsidR="003F5CA6" w:rsidRDefault="003F5CA6" w:rsidP="005F4D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4DAD" w:rsidRDefault="005F4DAD" w:rsidP="005F4D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Κλείνοντας σημειώνουμε ότι δεν διαβλέπουμε κίνδυνο</w:t>
      </w:r>
      <w:r w:rsidR="00807D75">
        <w:rPr>
          <w:rFonts w:ascii="Arial" w:hAnsi="Arial" w:cs="Arial"/>
          <w:sz w:val="24"/>
          <w:szCs w:val="24"/>
        </w:rPr>
        <w:t xml:space="preserve">, εκτός απροόπτου, από </w:t>
      </w:r>
      <w:r>
        <w:rPr>
          <w:rFonts w:ascii="Arial" w:hAnsi="Arial" w:cs="Arial"/>
          <w:sz w:val="24"/>
          <w:szCs w:val="24"/>
        </w:rPr>
        <w:t xml:space="preserve">την κατάργηση των Ε.Κ. αλλά </w:t>
      </w:r>
      <w:r w:rsidR="00807D75"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sz w:val="24"/>
          <w:szCs w:val="24"/>
        </w:rPr>
        <w:t xml:space="preserve">την ίδρυση των Πρότυπων ΕΠΑ.Λ </w:t>
      </w:r>
    </w:p>
    <w:p w:rsidR="00807D75" w:rsidRDefault="00807D75" w:rsidP="005F4D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7D75" w:rsidRDefault="00807D75" w:rsidP="005F4DA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Ίδωμεν</w:t>
      </w:r>
    </w:p>
    <w:p w:rsidR="0070235C" w:rsidRPr="0070235C" w:rsidRDefault="0070235C" w:rsidP="005F4DA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70235C" w:rsidRPr="0070235C" w:rsidRDefault="0070235C" w:rsidP="005F4DA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0235C">
        <w:rPr>
          <w:rFonts w:ascii="Arial" w:hAnsi="Arial" w:cs="Arial"/>
          <w:sz w:val="20"/>
          <w:szCs w:val="20"/>
        </w:rPr>
        <w:t>Πηγή:</w:t>
      </w:r>
      <w:proofErr w:type="spellStart"/>
      <w:r w:rsidRPr="0070235C">
        <w:rPr>
          <w:rFonts w:ascii="Arial" w:hAnsi="Arial" w:cs="Arial"/>
          <w:sz w:val="20"/>
          <w:szCs w:val="20"/>
          <w:lang w:val="en-US"/>
        </w:rPr>
        <w:t>Alfavita</w:t>
      </w:r>
      <w:proofErr w:type="spellEnd"/>
    </w:p>
    <w:p w:rsidR="005F4DAD" w:rsidRPr="00693AE4" w:rsidRDefault="005F4DAD" w:rsidP="005F4DA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D25C9" w:rsidRPr="005F4DAD" w:rsidRDefault="005D25C9" w:rsidP="005F4DAD">
      <w:pPr>
        <w:rPr>
          <w:rFonts w:ascii="Arial" w:hAnsi="Arial" w:cs="Arial"/>
          <w:sz w:val="24"/>
          <w:szCs w:val="24"/>
        </w:rPr>
      </w:pPr>
    </w:p>
    <w:sectPr w:rsidR="005D25C9" w:rsidRPr="005F4DAD" w:rsidSect="00D416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0227F"/>
    <w:multiLevelType w:val="hybridMultilevel"/>
    <w:tmpl w:val="0F14C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E33BA"/>
    <w:multiLevelType w:val="hybridMultilevel"/>
    <w:tmpl w:val="77F4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71557"/>
    <w:rsid w:val="00024635"/>
    <w:rsid w:val="00071557"/>
    <w:rsid w:val="00076E84"/>
    <w:rsid w:val="00100D1A"/>
    <w:rsid w:val="003037DF"/>
    <w:rsid w:val="00357324"/>
    <w:rsid w:val="003D3712"/>
    <w:rsid w:val="003F38DD"/>
    <w:rsid w:val="003F3ED5"/>
    <w:rsid w:val="003F5CA6"/>
    <w:rsid w:val="004039F6"/>
    <w:rsid w:val="0044096B"/>
    <w:rsid w:val="005D25C9"/>
    <w:rsid w:val="005F4DAD"/>
    <w:rsid w:val="00645602"/>
    <w:rsid w:val="006D27CB"/>
    <w:rsid w:val="006F167A"/>
    <w:rsid w:val="0070235C"/>
    <w:rsid w:val="0074050A"/>
    <w:rsid w:val="007B2AF9"/>
    <w:rsid w:val="00807D75"/>
    <w:rsid w:val="00873CCA"/>
    <w:rsid w:val="008D7412"/>
    <w:rsid w:val="00934C71"/>
    <w:rsid w:val="0094250C"/>
    <w:rsid w:val="0094363B"/>
    <w:rsid w:val="009A4CB0"/>
    <w:rsid w:val="00B408CC"/>
    <w:rsid w:val="00B97F20"/>
    <w:rsid w:val="00BA3B84"/>
    <w:rsid w:val="00D416B5"/>
    <w:rsid w:val="00E326F7"/>
    <w:rsid w:val="00E373D6"/>
    <w:rsid w:val="00E9427F"/>
    <w:rsid w:val="00EA3B16"/>
    <w:rsid w:val="00ED47DC"/>
    <w:rsid w:val="00EF2D2A"/>
    <w:rsid w:val="00F4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7</cp:lastModifiedBy>
  <cp:revision>3</cp:revision>
  <dcterms:created xsi:type="dcterms:W3CDTF">2019-11-17T09:42:00Z</dcterms:created>
  <dcterms:modified xsi:type="dcterms:W3CDTF">2019-11-17T09:42:00Z</dcterms:modified>
</cp:coreProperties>
</file>